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CEBF" w14:textId="77777777" w:rsidR="00E64E59" w:rsidRDefault="00E64E59" w:rsidP="00E64E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EXHIBIT A – TEMPLATE OF PUBLIC EXPLANATION TO BE POSTED</w:t>
      </w:r>
    </w:p>
    <w:p w14:paraId="646467BA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7AEC2B99" w14:textId="77777777" w:rsidR="00E64E59" w:rsidRDefault="00E64E59" w:rsidP="00E64E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 OF FLOODPLAIN IMPACTS</w:t>
      </w:r>
    </w:p>
    <w:p w14:paraId="51519566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41DD5DF8" w14:textId="070B0189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E11D40" w:rsidRPr="00E11D40">
        <w:rPr>
          <w:rFonts w:ascii="Times New Roman" w:hAnsi="Times New Roman" w:cs="Times New Roman"/>
          <w:sz w:val="24"/>
          <w:szCs w:val="24"/>
          <w:u w:val="single"/>
        </w:rPr>
        <w:t>August 9, 2023</w:t>
      </w:r>
    </w:p>
    <w:p w14:paraId="646ACCDB" w14:textId="2AA10E3E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Project ID: </w:t>
      </w:r>
      <w:r w:rsidR="00E11D40" w:rsidRPr="00E11D40">
        <w:rPr>
          <w:rFonts w:ascii="Times New Roman" w:hAnsi="Times New Roman" w:cs="Times New Roman"/>
          <w:sz w:val="24"/>
          <w:szCs w:val="24"/>
          <w:u w:val="single"/>
        </w:rPr>
        <w:t>TUS-259-0.10 (PID: 114351)</w:t>
      </w:r>
    </w:p>
    <w:p w14:paraId="7041DE9F" w14:textId="39483E76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Floodplain Affected: </w:t>
      </w:r>
      <w:r w:rsidR="00E11D40" w:rsidRPr="00E11D40">
        <w:rPr>
          <w:rFonts w:ascii="Times New Roman" w:hAnsi="Times New Roman" w:cs="Times New Roman"/>
          <w:sz w:val="24"/>
          <w:szCs w:val="24"/>
          <w:u w:val="single"/>
        </w:rPr>
        <w:t>Tuscarawas River Zone AE</w:t>
      </w:r>
    </w:p>
    <w:p w14:paraId="2A067DA3" w14:textId="213A980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 of Project:</w:t>
      </w:r>
      <w:r w:rsidR="00E11D40" w:rsidRPr="00E11D40">
        <w:t xml:space="preserve"> </w:t>
      </w:r>
    </w:p>
    <w:p w14:paraId="560EA410" w14:textId="7C24024C" w:rsidR="00E64E59" w:rsidRDefault="00E11D40" w:rsidP="00E64E59">
      <w:pPr>
        <w:rPr>
          <w:rFonts w:ascii="Times New Roman" w:hAnsi="Times New Roman" w:cs="Times New Roman"/>
          <w:sz w:val="24"/>
          <w:szCs w:val="24"/>
        </w:rPr>
      </w:pPr>
      <w:r w:rsidRPr="00E11D40">
        <w:rPr>
          <w:rFonts w:ascii="Times New Roman" w:hAnsi="Times New Roman" w:cs="Times New Roman"/>
          <w:sz w:val="24"/>
          <w:szCs w:val="24"/>
        </w:rPr>
        <w:t xml:space="preserve">Improve 650 ft (0.12 miles) of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11D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11D40">
        <w:rPr>
          <w:rFonts w:ascii="Times New Roman" w:hAnsi="Times New Roman" w:cs="Times New Roman"/>
          <w:sz w:val="24"/>
          <w:szCs w:val="24"/>
        </w:rPr>
        <w:t xml:space="preserve">. 259 in the city of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11D40">
        <w:rPr>
          <w:rFonts w:ascii="Times New Roman" w:hAnsi="Times New Roman" w:cs="Times New Roman"/>
          <w:sz w:val="24"/>
          <w:szCs w:val="24"/>
        </w:rPr>
        <w:t xml:space="preserve">ew Philadelphia by repairing the superstructure of bridge no. Tus-00259-00.110 over the Tuscarawas River.  This work includes applying a micro-silica modified concrete overlay to the deck and approach slabs, modifying the bridge guardrail, substructure patching, and painting structural steel.  In addition, minimal approach work will be performed including </w:t>
      </w:r>
      <w:proofErr w:type="spellStart"/>
      <w:r w:rsidRPr="00E11D40">
        <w:rPr>
          <w:rFonts w:ascii="Times New Roman" w:hAnsi="Times New Roman" w:cs="Times New Roman"/>
          <w:sz w:val="24"/>
          <w:szCs w:val="24"/>
        </w:rPr>
        <w:t>planing</w:t>
      </w:r>
      <w:proofErr w:type="spellEnd"/>
      <w:r w:rsidRPr="00E11D40">
        <w:rPr>
          <w:rFonts w:ascii="Times New Roman" w:hAnsi="Times New Roman" w:cs="Times New Roman"/>
          <w:sz w:val="24"/>
          <w:szCs w:val="24"/>
        </w:rPr>
        <w:t xml:space="preserve"> and resurfacing, guardrail replacement and pavement markings.</w:t>
      </w:r>
    </w:p>
    <w:p w14:paraId="0AB8EF74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73C6EF5B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must this project be located in the Floodplain?</w:t>
      </w:r>
    </w:p>
    <w:p w14:paraId="7F611116" w14:textId="1AF470F2" w:rsidR="00E64E59" w:rsidRPr="00E11D40" w:rsidRDefault="00E11D40" w:rsidP="00E64E59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11D40">
        <w:rPr>
          <w:rFonts w:ascii="Times New Roman" w:hAnsi="Times New Roman" w:cs="Times New Roman"/>
          <w:i/>
          <w:iCs/>
          <w:sz w:val="24"/>
          <w:szCs w:val="24"/>
        </w:rPr>
        <w:t>Repairs an existing bridge over the Tuscarawas River.</w:t>
      </w:r>
    </w:p>
    <w:p w14:paraId="49D968EF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alternative sites were considered, if any?</w:t>
      </w:r>
    </w:p>
    <w:p w14:paraId="4CB29C99" w14:textId="016A415C" w:rsidR="00E64E59" w:rsidRPr="00E11D40" w:rsidRDefault="00E11D40" w:rsidP="00E64E59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11D40">
        <w:rPr>
          <w:rFonts w:ascii="Times New Roman" w:hAnsi="Times New Roman" w:cs="Times New Roman"/>
          <w:i/>
          <w:iCs/>
          <w:sz w:val="24"/>
          <w:szCs w:val="24"/>
        </w:rPr>
        <w:t>None</w:t>
      </w:r>
    </w:p>
    <w:p w14:paraId="7B2E815B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Were any mitigation measures utilized on this project? If so, please describe.</w:t>
      </w:r>
    </w:p>
    <w:p w14:paraId="3140D856" w14:textId="5560E627" w:rsidR="00E64E59" w:rsidRPr="00E11D40" w:rsidRDefault="00E11D40" w:rsidP="00E64E59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11D40">
        <w:rPr>
          <w:rFonts w:ascii="Times New Roman" w:hAnsi="Times New Roman" w:cs="Times New Roman"/>
          <w:i/>
          <w:iCs/>
          <w:sz w:val="24"/>
          <w:szCs w:val="24"/>
        </w:rPr>
        <w:t>This project will not impact the Tuscarawas River.  No additional fill will be added to the floodplain.</w:t>
      </w:r>
    </w:p>
    <w:p w14:paraId="7445BAC0" w14:textId="77777777" w:rsidR="00E11D40" w:rsidRDefault="00E11D40" w:rsidP="00E64E59">
      <w:pPr>
        <w:rPr>
          <w:rFonts w:ascii="Times New Roman" w:hAnsi="Times New Roman" w:cs="Times New Roman"/>
          <w:sz w:val="24"/>
          <w:szCs w:val="24"/>
        </w:rPr>
      </w:pPr>
    </w:p>
    <w:p w14:paraId="1FB8226D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the best of my knowledge, this project has complied with all applicable Local, State, and Federal Floodplain protection standards.</w:t>
      </w:r>
    </w:p>
    <w:p w14:paraId="760D7880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7DD4BC95" w14:textId="0B46435E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Name: </w:t>
      </w:r>
      <w:r w:rsidR="00E11D40" w:rsidRPr="00E11D40">
        <w:rPr>
          <w:rFonts w:ascii="Times New Roman" w:hAnsi="Times New Roman" w:cs="Times New Roman"/>
          <w:sz w:val="24"/>
          <w:szCs w:val="24"/>
          <w:u w:val="single"/>
        </w:rPr>
        <w:t>Michael V. Clark, PE, MSCM</w:t>
      </w:r>
    </w:p>
    <w:p w14:paraId="6553AA85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55C19D09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Signature: ________________________________</w:t>
      </w:r>
    </w:p>
    <w:p w14:paraId="7FB2519C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34FB218E" w14:textId="3D4C694D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Title: </w:t>
      </w:r>
      <w:r w:rsidR="00E11D40">
        <w:rPr>
          <w:rFonts w:ascii="Times New Roman" w:hAnsi="Times New Roman" w:cs="Times New Roman"/>
          <w:sz w:val="24"/>
          <w:szCs w:val="24"/>
        </w:rPr>
        <w:t>Transportation Engineer</w:t>
      </w:r>
      <w:r w:rsidR="008902A2">
        <w:rPr>
          <w:rFonts w:ascii="Times New Roman" w:hAnsi="Times New Roman" w:cs="Times New Roman"/>
          <w:sz w:val="24"/>
          <w:szCs w:val="24"/>
        </w:rPr>
        <w:t xml:space="preserve"> </w:t>
      </w:r>
      <w:r w:rsidR="00E11D40">
        <w:rPr>
          <w:rFonts w:ascii="Times New Roman" w:hAnsi="Times New Roman" w:cs="Times New Roman"/>
          <w:sz w:val="24"/>
          <w:szCs w:val="24"/>
        </w:rPr>
        <w:t>3/Project Manager</w:t>
      </w:r>
    </w:p>
    <w:p w14:paraId="2143124A" w14:textId="77777777" w:rsidR="00C0402A" w:rsidRDefault="00C0402A"/>
    <w:sectPr w:rsidR="00C040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E59"/>
    <w:rsid w:val="008902A2"/>
    <w:rsid w:val="00C0402A"/>
    <w:rsid w:val="00E11D40"/>
    <w:rsid w:val="00E6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1E72C"/>
  <w15:chartTrackingRefBased/>
  <w15:docId w15:val="{9BA6203F-A144-45AF-B028-4F2CC79C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11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1121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Stratton</dc:creator>
  <cp:keywords/>
  <dc:description/>
  <cp:lastModifiedBy>Clark, Michael</cp:lastModifiedBy>
  <cp:revision>2</cp:revision>
  <cp:lastPrinted>2023-08-08T20:33:00Z</cp:lastPrinted>
  <dcterms:created xsi:type="dcterms:W3CDTF">2023-08-08T20:35:00Z</dcterms:created>
  <dcterms:modified xsi:type="dcterms:W3CDTF">2023-08-08T20:35:00Z</dcterms:modified>
</cp:coreProperties>
</file>